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FDC2A9">
      <w:pPr>
        <w:adjustRightInd w:val="0"/>
        <w:snapToGrid w:val="0"/>
        <w:spacing w:line="360" w:lineRule="auto"/>
        <w:jc w:val="center"/>
        <w:rPr>
          <w:rFonts w:ascii="Times New Roman" w:hAnsi="Times New Roman" w:eastAsia="黑体"/>
          <w:sz w:val="30"/>
          <w:szCs w:val="30"/>
        </w:rPr>
      </w:pPr>
      <w:r>
        <w:rPr>
          <w:rFonts w:hint="eastAsia" w:ascii="Times New Roman" w:hAnsi="Times New Roman" w:eastAsia="黑体"/>
          <w:sz w:val="30"/>
          <w:szCs w:val="30"/>
          <w:lang w:val="en-US" w:eastAsia="zh-CN"/>
        </w:rPr>
        <w:t>山东巨瀚生物科技有限公司年产</w:t>
      </w:r>
      <w:r>
        <w:rPr>
          <w:rFonts w:hint="default" w:ascii="Times New Roman" w:hAnsi="Times New Roman" w:eastAsia="黑体"/>
          <w:sz w:val="30"/>
          <w:szCs w:val="30"/>
          <w:lang w:val="en-US" w:eastAsia="zh-CN"/>
        </w:rPr>
        <w:t>500</w:t>
      </w:r>
      <w:r>
        <w:rPr>
          <w:rFonts w:hint="eastAsia" w:ascii="Times New Roman" w:hAnsi="Times New Roman" w:eastAsia="黑体"/>
          <w:sz w:val="30"/>
          <w:szCs w:val="30"/>
          <w:lang w:val="en-US" w:eastAsia="zh-CN"/>
        </w:rPr>
        <w:t>吨氯氟吡氧乙酸甲酯、</w:t>
      </w:r>
      <w:r>
        <w:rPr>
          <w:rFonts w:hint="default" w:ascii="Times New Roman" w:hAnsi="Times New Roman" w:eastAsia="黑体"/>
          <w:sz w:val="30"/>
          <w:szCs w:val="30"/>
          <w:lang w:val="en-US" w:eastAsia="zh-CN"/>
        </w:rPr>
        <w:t>200</w:t>
      </w:r>
      <w:r>
        <w:rPr>
          <w:rFonts w:hint="eastAsia" w:ascii="Times New Roman" w:hAnsi="Times New Roman" w:eastAsia="黑体"/>
          <w:sz w:val="30"/>
          <w:szCs w:val="30"/>
          <w:lang w:val="en-US" w:eastAsia="zh-CN"/>
        </w:rPr>
        <w:t>吨三唑烯酮、</w:t>
      </w:r>
      <w:r>
        <w:rPr>
          <w:rFonts w:hint="default" w:ascii="Times New Roman" w:hAnsi="Times New Roman" w:eastAsia="黑体"/>
          <w:sz w:val="30"/>
          <w:szCs w:val="30"/>
          <w:lang w:val="en-US" w:eastAsia="zh-CN"/>
        </w:rPr>
        <w:t>100</w:t>
      </w:r>
      <w:r>
        <w:rPr>
          <w:rFonts w:hint="eastAsia" w:ascii="Times New Roman" w:hAnsi="Times New Roman" w:eastAsia="黑体"/>
          <w:sz w:val="30"/>
          <w:szCs w:val="30"/>
          <w:lang w:val="en-US" w:eastAsia="zh-CN"/>
        </w:rPr>
        <w:t>吨甘宝素建设项目生态</w:t>
      </w:r>
      <w:r>
        <w:rPr>
          <w:rFonts w:hint="eastAsia" w:ascii="Times New Roman" w:hAnsi="Times New Roman" w:eastAsia="黑体"/>
          <w:sz w:val="30"/>
          <w:szCs w:val="30"/>
        </w:rPr>
        <w:t>环境影响报告书</w:t>
      </w:r>
      <w:r>
        <w:rPr>
          <w:rFonts w:hint="eastAsia" w:ascii="Times New Roman" w:hAnsi="Times New Roman" w:eastAsia="黑体"/>
          <w:sz w:val="30"/>
          <w:szCs w:val="30"/>
          <w:lang w:val="en-US" w:eastAsia="zh-CN"/>
        </w:rPr>
        <w:t>征求意见稿</w:t>
      </w:r>
      <w:r>
        <w:rPr>
          <w:rFonts w:ascii="Times New Roman" w:hAnsi="Times New Roman" w:eastAsia="黑体"/>
          <w:sz w:val="30"/>
          <w:szCs w:val="30"/>
        </w:rPr>
        <w:t>公众参与公示</w:t>
      </w:r>
    </w:p>
    <w:p w14:paraId="5321C5A7">
      <w:pPr>
        <w:topLinePunct/>
        <w:adjustRightInd w:val="0"/>
        <w:snapToGrid w:val="0"/>
        <w:spacing w:line="360" w:lineRule="auto"/>
        <w:ind w:firstLine="480" w:firstLineChars="200"/>
        <w:rPr>
          <w:rFonts w:ascii="Times New Roman" w:hAnsi="Times New Roman"/>
          <w:kern w:val="0"/>
        </w:rPr>
      </w:pPr>
      <w:bookmarkStart w:id="0" w:name="_Hlk63079304"/>
      <w:bookmarkStart w:id="1" w:name="_Hlk63667570"/>
    </w:p>
    <w:p w14:paraId="51A885F6">
      <w:pPr>
        <w:topLinePunct/>
        <w:adjustRightInd w:val="0"/>
        <w:snapToGrid w:val="0"/>
        <w:spacing w:line="360" w:lineRule="auto"/>
        <w:ind w:firstLine="480" w:firstLineChars="200"/>
        <w:rPr>
          <w:rFonts w:ascii="Times New Roman" w:hAnsi="Times New Roman"/>
          <w:kern w:val="0"/>
        </w:rPr>
      </w:pPr>
      <w:r>
        <w:rPr>
          <w:rFonts w:ascii="Times New Roman" w:hAnsi="Times New Roman"/>
          <w:kern w:val="0"/>
        </w:rPr>
        <w:t>根据《环境影响评价公众参与办法》等文件精神，现对</w:t>
      </w:r>
      <w:r>
        <w:rPr>
          <w:rFonts w:hint="eastAsia" w:ascii="Times New Roman" w:hAnsi="Times New Roman"/>
          <w:kern w:val="0"/>
          <w:lang w:val="en-US" w:eastAsia="zh-CN"/>
        </w:rPr>
        <w:t>山东巨瀚生物科技有限公司年产</w:t>
      </w:r>
      <w:r>
        <w:rPr>
          <w:rFonts w:hint="default" w:ascii="Times New Roman" w:hAnsi="Times New Roman"/>
          <w:kern w:val="0"/>
          <w:lang w:val="en-US" w:eastAsia="zh-CN"/>
        </w:rPr>
        <w:t>500</w:t>
      </w:r>
      <w:r>
        <w:rPr>
          <w:rFonts w:hint="eastAsia" w:ascii="Times New Roman" w:hAnsi="Times New Roman"/>
          <w:kern w:val="0"/>
          <w:lang w:val="en-US" w:eastAsia="zh-CN"/>
        </w:rPr>
        <w:t>吨氯氟吡氧乙酸甲酯、</w:t>
      </w:r>
      <w:r>
        <w:rPr>
          <w:rFonts w:hint="default" w:ascii="Times New Roman" w:hAnsi="Times New Roman"/>
          <w:kern w:val="0"/>
          <w:lang w:val="en-US" w:eastAsia="zh-CN"/>
        </w:rPr>
        <w:t>200</w:t>
      </w:r>
      <w:r>
        <w:rPr>
          <w:rFonts w:hint="eastAsia" w:ascii="Times New Roman" w:hAnsi="Times New Roman"/>
          <w:kern w:val="0"/>
          <w:lang w:val="en-US" w:eastAsia="zh-CN"/>
        </w:rPr>
        <w:t>吨三唑烯酮、</w:t>
      </w:r>
      <w:r>
        <w:rPr>
          <w:rFonts w:hint="default" w:ascii="Times New Roman" w:hAnsi="Times New Roman"/>
          <w:kern w:val="0"/>
          <w:lang w:val="en-US" w:eastAsia="zh-CN"/>
        </w:rPr>
        <w:t>100</w:t>
      </w:r>
      <w:r>
        <w:rPr>
          <w:rFonts w:hint="eastAsia" w:ascii="Times New Roman" w:hAnsi="Times New Roman"/>
          <w:kern w:val="0"/>
          <w:lang w:val="en-US" w:eastAsia="zh-CN"/>
        </w:rPr>
        <w:t>吨甘宝素建设项目</w:t>
      </w:r>
      <w:r>
        <w:rPr>
          <w:rFonts w:ascii="Times New Roman" w:hAnsi="Times New Roman"/>
          <w:kern w:val="0"/>
        </w:rPr>
        <w:t>开展情况及环境影响评价情况进行公示，以便广泛了解社会各界公众对其开发建设的态度及环保方面的意见和建议，接受社会公众的监督。</w:t>
      </w:r>
    </w:p>
    <w:bookmarkEnd w:id="0"/>
    <w:bookmarkEnd w:id="1"/>
    <w:p w14:paraId="49281698">
      <w:pPr>
        <w:adjustRightInd w:val="0"/>
        <w:snapToGrid w:val="0"/>
        <w:spacing w:line="360" w:lineRule="auto"/>
        <w:ind w:firstLine="480" w:firstLineChars="200"/>
        <w:outlineLvl w:val="0"/>
        <w:rPr>
          <w:rFonts w:ascii="Times New Roman" w:hAnsi="Times New Roman" w:eastAsia="黑体"/>
        </w:rPr>
      </w:pPr>
      <w:r>
        <w:rPr>
          <w:rFonts w:ascii="Times New Roman" w:hAnsi="Times New Roman" w:eastAsia="黑体"/>
        </w:rPr>
        <w:t>1、建设项目名称及概要</w:t>
      </w:r>
    </w:p>
    <w:p w14:paraId="3E67966E">
      <w:pPr>
        <w:spacing w:line="360" w:lineRule="auto"/>
        <w:ind w:firstLine="480" w:firstLineChars="200"/>
        <w:rPr>
          <w:rFonts w:ascii="宋体" w:hAnsi="宋体"/>
          <w:color w:val="auto"/>
          <w:sz w:val="24"/>
        </w:rPr>
      </w:pPr>
      <w:bookmarkStart w:id="2" w:name="_Hlk165197220"/>
      <w:r>
        <w:rPr>
          <w:rFonts w:hint="eastAsia" w:ascii="宋体" w:hAnsi="宋体"/>
          <w:bCs/>
          <w:color w:val="auto"/>
          <w:sz w:val="24"/>
        </w:rPr>
        <w:t>项目名称：</w:t>
      </w:r>
      <w:r>
        <w:rPr>
          <w:rFonts w:hint="eastAsia" w:ascii="宋体" w:hAnsi="宋体"/>
          <w:color w:val="auto"/>
          <w:sz w:val="24"/>
        </w:rPr>
        <w:t>山东巨瀚生物科技有限公司年产500吨氯氟吡氧乙酸甲酯、200吨三唑烯酮、100吨甘宝素建设项目</w:t>
      </w:r>
    </w:p>
    <w:p w14:paraId="016ED739">
      <w:pPr>
        <w:spacing w:line="360" w:lineRule="auto"/>
        <w:ind w:firstLine="480" w:firstLineChars="200"/>
        <w:rPr>
          <w:rFonts w:ascii="宋体" w:hAnsi="宋体"/>
          <w:bCs/>
          <w:color w:val="auto"/>
          <w:sz w:val="24"/>
        </w:rPr>
      </w:pPr>
      <w:r>
        <w:rPr>
          <w:rFonts w:hint="eastAsia" w:ascii="宋体" w:hAnsi="宋体"/>
          <w:bCs/>
          <w:color w:val="auto"/>
          <w:sz w:val="24"/>
        </w:rPr>
        <w:t>建设规模：</w:t>
      </w:r>
      <w:r>
        <w:rPr>
          <w:rFonts w:hint="eastAsia" w:ascii="宋体" w:hAnsi="宋体"/>
          <w:color w:val="auto"/>
          <w:kern w:val="0"/>
          <w:sz w:val="24"/>
        </w:rPr>
        <w:t>年产500吨氯氟吡氧乙酸甲酯、200吨三唑烯酮、100吨甘宝素</w:t>
      </w:r>
    </w:p>
    <w:p w14:paraId="2851F19E">
      <w:pPr>
        <w:spacing w:line="360" w:lineRule="auto"/>
        <w:ind w:firstLine="480" w:firstLineChars="200"/>
        <w:rPr>
          <w:rFonts w:ascii="宋体" w:hAnsi="宋体"/>
          <w:color w:val="auto"/>
          <w:sz w:val="24"/>
        </w:rPr>
      </w:pPr>
      <w:r>
        <w:rPr>
          <w:rFonts w:hint="eastAsia" w:ascii="宋体" w:hAnsi="宋体"/>
          <w:bCs/>
          <w:color w:val="auto"/>
          <w:sz w:val="24"/>
        </w:rPr>
        <w:t>本期项目投资：</w:t>
      </w:r>
      <w:r>
        <w:rPr>
          <w:rFonts w:hint="eastAsia" w:ascii="宋体" w:hAnsi="宋体"/>
          <w:color w:val="auto"/>
          <w:sz w:val="24"/>
        </w:rPr>
        <w:t>58</w:t>
      </w:r>
      <w:r>
        <w:rPr>
          <w:rFonts w:ascii="宋体" w:hAnsi="宋体"/>
          <w:color w:val="auto"/>
          <w:sz w:val="24"/>
        </w:rPr>
        <w:t>00</w:t>
      </w:r>
      <w:r>
        <w:rPr>
          <w:rFonts w:hint="eastAsia" w:ascii="宋体" w:hAnsi="宋体"/>
          <w:bCs/>
          <w:color w:val="auto"/>
          <w:sz w:val="24"/>
        </w:rPr>
        <w:t>万元，其中环保投资700万元，环保投资占比12.1</w:t>
      </w:r>
      <w:r>
        <w:rPr>
          <w:rFonts w:ascii="宋体" w:hAnsi="宋体"/>
          <w:bCs/>
          <w:color w:val="auto"/>
          <w:sz w:val="24"/>
        </w:rPr>
        <w:t>%</w:t>
      </w:r>
    </w:p>
    <w:p w14:paraId="30789661">
      <w:pPr>
        <w:widowControl/>
        <w:spacing w:line="360" w:lineRule="auto"/>
        <w:ind w:firstLine="480" w:firstLineChars="200"/>
        <w:rPr>
          <w:rFonts w:hint="eastAsia" w:ascii="宋体" w:hAnsi="宋体"/>
          <w:color w:val="auto"/>
          <w:sz w:val="24"/>
        </w:rPr>
      </w:pPr>
      <w:r>
        <w:rPr>
          <w:rFonts w:hint="eastAsia" w:ascii="宋体" w:hAnsi="宋体"/>
          <w:color w:val="auto"/>
          <w:sz w:val="24"/>
        </w:rPr>
        <w:t>建设地点：巨野化工产业园山东巨瀚生物科技有限公司现有厂址内，中心经纬坐标（东经：115°59'06.0272"，北纬35°16'44.9069"）</w:t>
      </w:r>
    </w:p>
    <w:p w14:paraId="78CB584E">
      <w:pPr>
        <w:widowControl/>
        <w:spacing w:line="360" w:lineRule="auto"/>
        <w:ind w:firstLine="480" w:firstLineChars="200"/>
        <w:rPr>
          <w:rFonts w:ascii="宋体" w:hAnsi="宋体"/>
          <w:color w:val="auto"/>
          <w:sz w:val="24"/>
        </w:rPr>
      </w:pPr>
      <w:r>
        <w:rPr>
          <w:rFonts w:hint="eastAsia" w:ascii="宋体" w:hAnsi="宋体"/>
          <w:color w:val="auto"/>
          <w:sz w:val="24"/>
        </w:rPr>
        <w:t>建设性质：新建</w:t>
      </w:r>
    </w:p>
    <w:p w14:paraId="40667FF0">
      <w:pPr>
        <w:spacing w:line="360" w:lineRule="auto"/>
        <w:ind w:firstLine="482"/>
        <w:rPr>
          <w:rFonts w:ascii="宋体" w:hAnsi="宋体"/>
          <w:color w:val="auto"/>
          <w:sz w:val="24"/>
        </w:rPr>
      </w:pPr>
      <w:r>
        <w:rPr>
          <w:rFonts w:hint="eastAsia" w:ascii="宋体" w:hAnsi="宋体"/>
          <w:color w:val="auto"/>
          <w:sz w:val="24"/>
        </w:rPr>
        <w:t>建设期：12个月</w:t>
      </w:r>
      <w:r>
        <w:rPr>
          <w:rFonts w:ascii="宋体" w:hAnsi="宋体"/>
          <w:color w:val="auto"/>
          <w:sz w:val="24"/>
        </w:rPr>
        <w:t xml:space="preserve"> </w:t>
      </w:r>
    </w:p>
    <w:p w14:paraId="17BFE675">
      <w:pPr>
        <w:spacing w:line="360" w:lineRule="auto"/>
        <w:ind w:firstLine="480" w:firstLineChars="200"/>
        <w:rPr>
          <w:rFonts w:ascii="宋体" w:hAnsi="宋体"/>
          <w:color w:val="auto"/>
          <w:sz w:val="24"/>
        </w:rPr>
      </w:pPr>
      <w:r>
        <w:rPr>
          <w:rFonts w:hint="eastAsia" w:ascii="宋体" w:hAnsi="宋体"/>
          <w:color w:val="auto"/>
          <w:sz w:val="24"/>
        </w:rPr>
        <w:t>行业类别：</w:t>
      </w:r>
      <w:r>
        <w:rPr>
          <w:rFonts w:hint="eastAsia" w:ascii="宋体" w:hAnsi="宋体"/>
          <w:color w:val="auto"/>
          <w:sz w:val="24"/>
          <w:lang w:val="en-US" w:eastAsia="zh-CN"/>
        </w:rPr>
        <w:t>C</w:t>
      </w:r>
      <w:r>
        <w:rPr>
          <w:rFonts w:ascii="宋体" w:hAnsi="宋体"/>
          <w:color w:val="auto"/>
          <w:sz w:val="24"/>
        </w:rPr>
        <w:t>26</w:t>
      </w:r>
      <w:r>
        <w:rPr>
          <w:rFonts w:hint="eastAsia" w:ascii="宋体" w:hAnsi="宋体"/>
          <w:color w:val="auto"/>
          <w:sz w:val="24"/>
        </w:rPr>
        <w:t>14</w:t>
      </w:r>
      <w:r>
        <w:rPr>
          <w:rFonts w:ascii="宋体" w:hAnsi="宋体"/>
          <w:color w:val="auto"/>
          <w:sz w:val="24"/>
        </w:rPr>
        <w:t xml:space="preserve"> </w:t>
      </w:r>
      <w:r>
        <w:rPr>
          <w:rFonts w:hint="eastAsia" w:ascii="宋体" w:hAnsi="宋体"/>
          <w:color w:val="auto"/>
          <w:sz w:val="24"/>
        </w:rPr>
        <w:t>有机化学原料制造</w:t>
      </w:r>
    </w:p>
    <w:p w14:paraId="7AA74159">
      <w:pPr>
        <w:spacing w:line="360" w:lineRule="auto"/>
        <w:ind w:firstLine="480" w:firstLineChars="200"/>
        <w:rPr>
          <w:rFonts w:ascii="宋体" w:hAnsi="宋体"/>
          <w:color w:val="auto"/>
          <w:sz w:val="24"/>
        </w:rPr>
      </w:pPr>
      <w:r>
        <w:rPr>
          <w:rFonts w:hint="eastAsia" w:ascii="宋体" w:hAnsi="宋体"/>
          <w:color w:val="auto"/>
          <w:sz w:val="24"/>
        </w:rPr>
        <w:t>劳动定员：本项目工程定员为60人。</w:t>
      </w:r>
    </w:p>
    <w:p w14:paraId="5FF145B2">
      <w:pPr>
        <w:spacing w:line="360" w:lineRule="auto"/>
        <w:ind w:firstLine="480" w:firstLineChars="200"/>
        <w:rPr>
          <w:rFonts w:ascii="宋体" w:hAnsi="宋体"/>
          <w:color w:val="auto"/>
          <w:sz w:val="24"/>
        </w:rPr>
      </w:pPr>
      <w:r>
        <w:rPr>
          <w:rFonts w:hint="eastAsia" w:ascii="宋体" w:hAnsi="宋体"/>
          <w:color w:val="auto"/>
          <w:sz w:val="24"/>
        </w:rPr>
        <w:t>工作制度：生产采用四班三运转制，工作时间</w:t>
      </w:r>
      <w:r>
        <w:rPr>
          <w:rFonts w:ascii="宋体" w:hAnsi="宋体"/>
          <w:color w:val="auto"/>
          <w:sz w:val="24"/>
        </w:rPr>
        <w:t>7200h/a</w:t>
      </w:r>
      <w:r>
        <w:rPr>
          <w:rFonts w:hint="eastAsia" w:ascii="宋体" w:hAnsi="宋体"/>
          <w:color w:val="auto"/>
          <w:sz w:val="24"/>
        </w:rPr>
        <w:t>（年运行</w:t>
      </w:r>
      <w:r>
        <w:rPr>
          <w:rFonts w:ascii="宋体" w:hAnsi="宋体"/>
          <w:color w:val="auto"/>
          <w:sz w:val="24"/>
        </w:rPr>
        <w:t>300</w:t>
      </w:r>
      <w:r>
        <w:rPr>
          <w:rFonts w:hint="eastAsia" w:ascii="宋体" w:hAnsi="宋体"/>
          <w:color w:val="auto"/>
          <w:sz w:val="24"/>
        </w:rPr>
        <w:t>天）</w:t>
      </w:r>
    </w:p>
    <w:bookmarkEnd w:id="2"/>
    <w:p w14:paraId="532AA81B">
      <w:pPr>
        <w:pStyle w:val="22"/>
        <w:ind w:firstLine="480"/>
        <w:rPr>
          <w:rFonts w:ascii="Times New Roman" w:hAnsi="Times New Roman" w:eastAsia="黑体"/>
          <w:color w:val="auto"/>
          <w:kern w:val="0"/>
          <w:highlight w:val="yellow"/>
        </w:rPr>
      </w:pPr>
      <w:r>
        <w:rPr>
          <w:rFonts w:ascii="Times New Roman" w:hAnsi="Times New Roman" w:eastAsia="黑体"/>
          <w:color w:val="auto"/>
          <w:kern w:val="0"/>
        </w:rPr>
        <w:t>2、环境影响报告书征求意见稿全文的网络链接及查阅纸质报告书的方式和途径</w:t>
      </w:r>
    </w:p>
    <w:p w14:paraId="1DE9097E">
      <w:pPr>
        <w:autoSpaceDE w:val="0"/>
        <w:autoSpaceDN w:val="0"/>
        <w:adjustRightInd w:val="0"/>
        <w:snapToGrid w:val="0"/>
        <w:spacing w:line="360" w:lineRule="auto"/>
        <w:ind w:firstLine="480" w:firstLineChars="200"/>
        <w:rPr>
          <w:rFonts w:hint="eastAsia" w:ascii="Times New Roman" w:hAnsi="Times New Roman" w:eastAsia="宋体"/>
          <w:kern w:val="0"/>
          <w:lang w:eastAsia="zh-CN"/>
        </w:rPr>
      </w:pPr>
      <w:r>
        <w:rPr>
          <w:rFonts w:ascii="Times New Roman" w:hAnsi="Times New Roman"/>
          <w:kern w:val="0"/>
        </w:rPr>
        <w:t>项目环境影响报告书征求意见稿电子版全文的网络链接为：</w:t>
      </w:r>
      <w:r>
        <w:rPr>
          <w:rFonts w:hint="eastAsia" w:cs="Times New Roman" w:asciiTheme="minorEastAsia" w:hAnsiTheme="minorEastAsia"/>
          <w:sz w:val="24"/>
          <w:szCs w:val="24"/>
          <w:lang w:val="en-US" w:eastAsia="zh-CN"/>
        </w:rPr>
        <w:t>http://www.sdvast.cn</w:t>
      </w:r>
      <w:r>
        <w:rPr>
          <w:rFonts w:hint="eastAsia" w:ascii="Times New Roman" w:hAnsi="Times New Roman"/>
          <w:kern w:val="0"/>
          <w:lang w:eastAsia="zh-CN"/>
        </w:rPr>
        <w:t>；</w:t>
      </w:r>
    </w:p>
    <w:p w14:paraId="26800314">
      <w:pPr>
        <w:autoSpaceDE w:val="0"/>
        <w:autoSpaceDN w:val="0"/>
        <w:adjustRightInd w:val="0"/>
        <w:snapToGrid w:val="0"/>
        <w:spacing w:line="360" w:lineRule="auto"/>
        <w:ind w:firstLine="480" w:firstLineChars="200"/>
        <w:rPr>
          <w:rFonts w:ascii="Times New Roman" w:hAnsi="Times New Roman"/>
          <w:kern w:val="0"/>
        </w:rPr>
      </w:pPr>
      <w:r>
        <w:rPr>
          <w:rFonts w:ascii="Times New Roman" w:hAnsi="Times New Roman"/>
          <w:kern w:val="0"/>
        </w:rPr>
        <w:t>纸质版报告可至</w:t>
      </w:r>
      <w:r>
        <w:rPr>
          <w:rFonts w:hint="eastAsia" w:ascii="宋体" w:hAnsi="宋体"/>
          <w:color w:val="auto"/>
          <w:sz w:val="24"/>
        </w:rPr>
        <w:t>山东巨瀚生物科技有限公司</w:t>
      </w:r>
      <w:r>
        <w:rPr>
          <w:rFonts w:ascii="Times New Roman" w:hAnsi="Times New Roman"/>
          <w:kern w:val="0"/>
        </w:rPr>
        <w:t>厂区查阅。</w:t>
      </w:r>
    </w:p>
    <w:p w14:paraId="1802E5FE">
      <w:pPr>
        <w:autoSpaceDE w:val="0"/>
        <w:autoSpaceDN w:val="0"/>
        <w:adjustRightInd w:val="0"/>
        <w:snapToGrid w:val="0"/>
        <w:spacing w:line="360" w:lineRule="auto"/>
        <w:ind w:firstLine="480" w:firstLineChars="200"/>
        <w:outlineLvl w:val="0"/>
        <w:rPr>
          <w:rFonts w:ascii="Times New Roman" w:hAnsi="Times New Roman" w:eastAsia="黑体"/>
          <w:kern w:val="0"/>
        </w:rPr>
      </w:pPr>
      <w:r>
        <w:rPr>
          <w:rFonts w:ascii="Times New Roman" w:hAnsi="Times New Roman" w:eastAsia="黑体"/>
          <w:kern w:val="0"/>
        </w:rPr>
        <w:t>3、征求意见的公众范围</w:t>
      </w:r>
    </w:p>
    <w:p w14:paraId="423DFEF1">
      <w:pPr>
        <w:autoSpaceDE w:val="0"/>
        <w:autoSpaceDN w:val="0"/>
        <w:adjustRightInd w:val="0"/>
        <w:snapToGrid w:val="0"/>
        <w:spacing w:line="360" w:lineRule="auto"/>
        <w:ind w:firstLine="480" w:firstLineChars="200"/>
        <w:rPr>
          <w:rFonts w:ascii="Times New Roman" w:hAnsi="Times New Roman"/>
          <w:kern w:val="0"/>
        </w:rPr>
      </w:pPr>
      <w:r>
        <w:rPr>
          <w:rFonts w:ascii="Times New Roman" w:hAnsi="Times New Roman"/>
          <w:kern w:val="0"/>
        </w:rPr>
        <w:t>项目征求意见的公众范围为</w:t>
      </w:r>
      <w:r>
        <w:rPr>
          <w:rFonts w:hint="eastAsia" w:ascii="宋体" w:hAnsi="宋体"/>
          <w:color w:val="auto"/>
          <w:sz w:val="24"/>
        </w:rPr>
        <w:t>山东巨瀚生物科技有限公司</w:t>
      </w:r>
      <w:r>
        <w:rPr>
          <w:rFonts w:ascii="Times New Roman" w:hAnsi="Times New Roman"/>
          <w:kern w:val="0"/>
        </w:rPr>
        <w:t>周边5km范围内的居民和单位。</w:t>
      </w:r>
    </w:p>
    <w:p w14:paraId="5F6A29D5">
      <w:pPr>
        <w:autoSpaceDE w:val="0"/>
        <w:autoSpaceDN w:val="0"/>
        <w:adjustRightInd w:val="0"/>
        <w:snapToGrid w:val="0"/>
        <w:spacing w:line="360" w:lineRule="auto"/>
        <w:ind w:firstLine="480" w:firstLineChars="200"/>
        <w:outlineLvl w:val="0"/>
        <w:rPr>
          <w:rFonts w:ascii="Times New Roman" w:hAnsi="Times New Roman" w:eastAsia="黑体"/>
          <w:kern w:val="0"/>
        </w:rPr>
      </w:pPr>
      <w:r>
        <w:rPr>
          <w:rFonts w:ascii="Times New Roman" w:hAnsi="Times New Roman" w:eastAsia="黑体"/>
          <w:kern w:val="0"/>
        </w:rPr>
        <w:t>4、公众意见表的网络链接</w:t>
      </w:r>
    </w:p>
    <w:p w14:paraId="06D3B8C2">
      <w:pPr>
        <w:autoSpaceDE w:val="0"/>
        <w:autoSpaceDN w:val="0"/>
        <w:adjustRightInd w:val="0"/>
        <w:snapToGrid w:val="0"/>
        <w:spacing w:line="360" w:lineRule="auto"/>
        <w:ind w:firstLine="480" w:firstLineChars="200"/>
        <w:rPr>
          <w:rFonts w:ascii="Times New Roman" w:hAnsi="Times New Roman"/>
          <w:kern w:val="0"/>
        </w:rPr>
      </w:pPr>
      <w:r>
        <w:rPr>
          <w:rFonts w:ascii="Times New Roman" w:hAnsi="Times New Roman"/>
          <w:kern w:val="0"/>
        </w:rPr>
        <w:t>自公告发布之日，公众可至中华人民共和国生态环境部（http://www.mee.gov.cn/xxgk2018</w:t>
      </w:r>
    </w:p>
    <w:p w14:paraId="03639EEE">
      <w:pPr>
        <w:autoSpaceDE w:val="0"/>
        <w:autoSpaceDN w:val="0"/>
        <w:adjustRightInd w:val="0"/>
        <w:snapToGrid w:val="0"/>
        <w:spacing w:line="360" w:lineRule="auto"/>
        <w:rPr>
          <w:rFonts w:ascii="Times New Roman" w:hAnsi="Times New Roman" w:eastAsiaTheme="minorEastAsia"/>
          <w:kern w:val="0"/>
        </w:rPr>
      </w:pPr>
      <w:r>
        <w:rPr>
          <w:rFonts w:ascii="Times New Roman" w:hAnsi="Times New Roman"/>
          <w:kern w:val="0"/>
        </w:rPr>
        <w:t>/xxgk/xxgk01/201810/t20181024_665329.html）下载建设项目环境影响评价公众意见表进行填写。</w:t>
      </w:r>
    </w:p>
    <w:p w14:paraId="1FD4C9A2">
      <w:pPr>
        <w:autoSpaceDE w:val="0"/>
        <w:autoSpaceDN w:val="0"/>
        <w:adjustRightInd w:val="0"/>
        <w:snapToGrid w:val="0"/>
        <w:spacing w:line="360" w:lineRule="auto"/>
        <w:ind w:firstLine="480" w:firstLineChars="200"/>
        <w:outlineLvl w:val="0"/>
        <w:rPr>
          <w:rFonts w:ascii="Times New Roman" w:hAnsi="Times New Roman" w:eastAsia="黑体"/>
          <w:kern w:val="0"/>
        </w:rPr>
      </w:pPr>
      <w:r>
        <w:rPr>
          <w:rFonts w:ascii="Times New Roman" w:hAnsi="Times New Roman" w:eastAsia="黑体"/>
          <w:kern w:val="0"/>
        </w:rPr>
        <w:t>5、公众提出意见的方式和途径</w:t>
      </w:r>
    </w:p>
    <w:p w14:paraId="41481608">
      <w:pPr>
        <w:adjustRightInd w:val="0"/>
        <w:snapToGrid w:val="0"/>
        <w:spacing w:line="360" w:lineRule="auto"/>
        <w:ind w:firstLine="480" w:firstLineChars="200"/>
        <w:rPr>
          <w:rFonts w:ascii="Times New Roman" w:hAnsi="Times New Roman" w:eastAsiaTheme="minorEastAsia"/>
          <w:kern w:val="0"/>
          <w:highlight w:val="yellow"/>
        </w:rPr>
      </w:pPr>
      <w:r>
        <w:rPr>
          <w:rFonts w:ascii="Times New Roman" w:hAnsi="Times New Roman"/>
          <w:kern w:val="0"/>
        </w:rPr>
        <w:t>如果公众对本项目有任何意见，可按要求填写完成“公众意见表”，</w:t>
      </w:r>
      <w:r>
        <w:rPr>
          <w:rFonts w:ascii="Times New Roman" w:hAnsi="Times New Roman"/>
        </w:rPr>
        <w:t>公众可以通过信函、传真、电子邮件或者建设单位提供的其他方式，在规定时间内将填写的公众意见表等提交建设单位，反映与建设项目环境影响有关的意见和建议</w:t>
      </w:r>
      <w:r>
        <w:rPr>
          <w:rFonts w:ascii="Times New Roman" w:hAnsi="Times New Roman"/>
          <w:kern w:val="0"/>
        </w:rPr>
        <w:t>。</w:t>
      </w:r>
    </w:p>
    <w:p w14:paraId="455DE938">
      <w:pPr>
        <w:adjustRightInd w:val="0"/>
        <w:snapToGrid w:val="0"/>
        <w:spacing w:line="360" w:lineRule="auto"/>
        <w:ind w:firstLine="480" w:firstLineChars="200"/>
        <w:rPr>
          <w:rFonts w:hint="eastAsia" w:ascii="Times New Roman" w:hAnsi="Times New Roman" w:cs="Times New Roman"/>
        </w:rPr>
      </w:pPr>
      <w:r>
        <w:rPr>
          <w:rFonts w:hint="eastAsia" w:ascii="Times New Roman" w:hAnsi="Times New Roman" w:cs="Times New Roman"/>
        </w:rPr>
        <w:t>建设单位：</w:t>
      </w:r>
      <w:r>
        <w:rPr>
          <w:rFonts w:hint="eastAsia" w:ascii="Times New Roman" w:hAnsi="Times New Roman" w:cs="Times New Roman"/>
          <w:lang w:val="en-US" w:eastAsia="zh-CN"/>
        </w:rPr>
        <w:t>山东巨瀚生物科技有限公司</w:t>
      </w:r>
    </w:p>
    <w:p w14:paraId="08BB98B3">
      <w:pPr>
        <w:spacing w:line="360" w:lineRule="auto"/>
        <w:ind w:firstLine="480" w:firstLineChars="200"/>
        <w:rPr>
          <w:rFonts w:hint="eastAsia" w:eastAsiaTheme="minorEastAsia"/>
          <w:sz w:val="24"/>
          <w:szCs w:val="24"/>
          <w:highlight w:val="none"/>
          <w:lang w:eastAsia="zh-CN"/>
        </w:rPr>
      </w:pPr>
      <w:r>
        <w:rPr>
          <w:rFonts w:hint="eastAsia"/>
          <w:sz w:val="24"/>
          <w:szCs w:val="24"/>
          <w:highlight w:val="none"/>
        </w:rPr>
        <w:t>联系人：</w:t>
      </w:r>
      <w:r>
        <w:rPr>
          <w:rFonts w:hint="eastAsia"/>
          <w:sz w:val="24"/>
          <w:szCs w:val="24"/>
          <w:highlight w:val="none"/>
          <w:lang w:val="en-US" w:eastAsia="zh-CN"/>
        </w:rPr>
        <w:t>杨经理</w:t>
      </w:r>
    </w:p>
    <w:p w14:paraId="5A3524E8">
      <w:pPr>
        <w:spacing w:line="360" w:lineRule="auto"/>
        <w:ind w:firstLine="480" w:firstLineChars="200"/>
        <w:rPr>
          <w:rFonts w:hint="eastAsia"/>
          <w:sz w:val="24"/>
          <w:szCs w:val="24"/>
          <w:highlight w:val="none"/>
        </w:rPr>
      </w:pPr>
      <w:r>
        <w:rPr>
          <w:rFonts w:hint="eastAsia"/>
          <w:sz w:val="24"/>
          <w:szCs w:val="24"/>
          <w:highlight w:val="none"/>
        </w:rPr>
        <w:t>联系电话：0530-8591233</w:t>
      </w:r>
    </w:p>
    <w:p w14:paraId="27679BAA">
      <w:pPr>
        <w:spacing w:line="360" w:lineRule="auto"/>
        <w:ind w:firstLine="480" w:firstLineChars="200"/>
        <w:rPr>
          <w:rFonts w:hint="default"/>
          <w:sz w:val="24"/>
          <w:szCs w:val="24"/>
          <w:highlight w:val="none"/>
        </w:rPr>
      </w:pPr>
      <w:r>
        <w:rPr>
          <w:rFonts w:hint="eastAsia"/>
          <w:sz w:val="24"/>
          <w:szCs w:val="24"/>
          <w:highlight w:val="none"/>
        </w:rPr>
        <w:t>邮箱：</w:t>
      </w:r>
      <w:r>
        <w:rPr>
          <w:rFonts w:hint="default"/>
          <w:sz w:val="24"/>
          <w:szCs w:val="24"/>
          <w:highlight w:val="none"/>
        </w:rPr>
        <w:t>2966362173@126.com</w:t>
      </w:r>
    </w:p>
    <w:p w14:paraId="20FE6020">
      <w:pPr>
        <w:adjustRightInd w:val="0"/>
        <w:snapToGrid w:val="0"/>
        <w:spacing w:line="360" w:lineRule="auto"/>
        <w:ind w:firstLine="480" w:firstLineChars="200"/>
        <w:rPr>
          <w:rFonts w:hint="default" w:ascii="Times New Roman" w:hAnsi="Times New Roman" w:cs="Times New Roman"/>
        </w:rPr>
      </w:pPr>
    </w:p>
    <w:p w14:paraId="02AE0603">
      <w:pPr>
        <w:pStyle w:val="2"/>
        <w:rPr>
          <w:rFonts w:hint="eastAsia"/>
        </w:rPr>
      </w:pPr>
    </w:p>
    <w:p w14:paraId="3CA6366C">
      <w:pPr>
        <w:autoSpaceDE w:val="0"/>
        <w:autoSpaceDN w:val="0"/>
        <w:adjustRightInd w:val="0"/>
        <w:snapToGrid w:val="0"/>
        <w:spacing w:line="360" w:lineRule="auto"/>
        <w:outlineLvl w:val="0"/>
        <w:rPr>
          <w:rFonts w:ascii="Times New Roman" w:hAnsi="Times New Roman" w:eastAsia="黑体"/>
          <w:kern w:val="0"/>
        </w:rPr>
      </w:pPr>
      <w:r>
        <w:rPr>
          <w:rFonts w:ascii="Times New Roman" w:hAnsi="Times New Roman" w:eastAsia="黑体"/>
          <w:kern w:val="0"/>
        </w:rPr>
        <w:t>6、公众提出意见的起止时间</w:t>
      </w:r>
    </w:p>
    <w:p w14:paraId="4F82A640">
      <w:pPr>
        <w:autoSpaceDE w:val="0"/>
        <w:autoSpaceDN w:val="0"/>
        <w:adjustRightInd w:val="0"/>
        <w:snapToGrid w:val="0"/>
        <w:spacing w:line="360" w:lineRule="auto"/>
        <w:ind w:firstLine="480" w:firstLineChars="200"/>
        <w:rPr>
          <w:rFonts w:ascii="Times New Roman" w:hAnsi="Times New Roman" w:eastAsiaTheme="minorEastAsia"/>
          <w:kern w:val="0"/>
        </w:rPr>
      </w:pPr>
      <w:r>
        <w:rPr>
          <w:rFonts w:ascii="Times New Roman" w:hAnsi="Times New Roman"/>
          <w:kern w:val="0"/>
        </w:rPr>
        <w:t>公众可在本项目公示之日起</w:t>
      </w:r>
      <w:r>
        <w:rPr>
          <w:rFonts w:hint="eastAsia" w:ascii="Times New Roman" w:hAnsi="Times New Roman"/>
          <w:kern w:val="0"/>
          <w:lang w:val="en-US" w:eastAsia="zh-CN"/>
        </w:rPr>
        <w:t>10</w:t>
      </w:r>
      <w:r>
        <w:rPr>
          <w:rFonts w:ascii="Times New Roman" w:hAnsi="Times New Roman"/>
          <w:kern w:val="0"/>
        </w:rPr>
        <w:t>个工作日内，向建设单位提出宝贵意见。</w:t>
      </w:r>
    </w:p>
    <w:p w14:paraId="6230B6FF">
      <w:pPr>
        <w:adjustRightInd w:val="0"/>
        <w:snapToGrid w:val="0"/>
        <w:spacing w:line="360" w:lineRule="auto"/>
        <w:ind w:firstLine="480" w:firstLineChars="200"/>
        <w:rPr>
          <w:rFonts w:ascii="Times New Roman" w:hAnsi="Times New Roman"/>
        </w:rPr>
      </w:pPr>
    </w:p>
    <w:p w14:paraId="01E93500">
      <w:pPr>
        <w:adjustRightInd w:val="0"/>
        <w:snapToGrid w:val="0"/>
        <w:spacing w:line="360" w:lineRule="auto"/>
        <w:ind w:firstLine="480" w:firstLineChars="200"/>
        <w:rPr>
          <w:rFonts w:ascii="Times New Roman" w:hAnsi="Times New Roman"/>
        </w:rPr>
      </w:pPr>
    </w:p>
    <w:p w14:paraId="6AA2E4BD">
      <w:pPr>
        <w:adjustRightInd w:val="0"/>
        <w:snapToGrid w:val="0"/>
        <w:spacing w:line="360" w:lineRule="auto"/>
        <w:ind w:firstLine="480" w:firstLineChars="200"/>
        <w:rPr>
          <w:rFonts w:ascii="Times New Roman" w:hAnsi="Times New Roman"/>
        </w:rPr>
      </w:pPr>
    </w:p>
    <w:p w14:paraId="062E1928">
      <w:pPr>
        <w:adjustRightInd w:val="0"/>
        <w:snapToGrid w:val="0"/>
        <w:spacing w:line="360" w:lineRule="auto"/>
        <w:ind w:right="280" w:firstLine="480" w:firstLineChars="200"/>
        <w:jc w:val="right"/>
        <w:rPr>
          <w:rFonts w:ascii="Times New Roman" w:hAnsi="Times New Roman"/>
        </w:rPr>
      </w:pPr>
      <w:r>
        <w:rPr>
          <w:rFonts w:ascii="Times New Roman" w:hAnsi="Times New Roman"/>
        </w:rPr>
        <w:t>公告发布单位：</w:t>
      </w:r>
      <w:r>
        <w:rPr>
          <w:rFonts w:hint="eastAsia" w:ascii="Times New Roman" w:hAnsi="Times New Roman" w:cs="Times New Roman"/>
          <w:lang w:val="en-US" w:eastAsia="zh-CN"/>
        </w:rPr>
        <w:t>山东巨瀚生物科技有限公司</w:t>
      </w:r>
    </w:p>
    <w:p w14:paraId="3187CCA1">
      <w:pPr>
        <w:adjustRightInd w:val="0"/>
        <w:snapToGrid w:val="0"/>
        <w:spacing w:line="360" w:lineRule="auto"/>
        <w:ind w:right="280" w:firstLine="480" w:firstLineChars="200"/>
        <w:jc w:val="right"/>
        <w:rPr>
          <w:rFonts w:ascii="Times New Roman" w:hAnsi="Times New Roman"/>
          <w:highlight w:val="none"/>
        </w:rPr>
      </w:pPr>
      <w:r>
        <w:rPr>
          <w:rFonts w:ascii="Times New Roman" w:hAnsi="Times New Roman"/>
          <w:highlight w:val="none"/>
        </w:rPr>
        <w:t>公告发布时间：202</w:t>
      </w:r>
      <w:r>
        <w:rPr>
          <w:rFonts w:hint="eastAsia" w:ascii="Times New Roman" w:hAnsi="Times New Roman"/>
          <w:highlight w:val="none"/>
          <w:lang w:val="en-US" w:eastAsia="zh-CN"/>
        </w:rPr>
        <w:t>6</w:t>
      </w:r>
      <w:r>
        <w:rPr>
          <w:rFonts w:ascii="Times New Roman" w:hAnsi="Times New Roman"/>
          <w:highlight w:val="none"/>
        </w:rPr>
        <w:t>年</w:t>
      </w:r>
      <w:r>
        <w:rPr>
          <w:rFonts w:hint="eastAsia" w:ascii="Times New Roman" w:hAnsi="Times New Roman"/>
          <w:highlight w:val="none"/>
          <w:lang w:val="en-US" w:eastAsia="zh-CN"/>
        </w:rPr>
        <w:t>8</w:t>
      </w:r>
      <w:r>
        <w:rPr>
          <w:rFonts w:ascii="Times New Roman" w:hAnsi="Times New Roman"/>
          <w:highlight w:val="none"/>
        </w:rPr>
        <w:t>月</w:t>
      </w:r>
      <w:r>
        <w:rPr>
          <w:rFonts w:hint="eastAsia" w:ascii="Times New Roman" w:hAnsi="Times New Roman"/>
          <w:highlight w:val="none"/>
          <w:lang w:val="en-US" w:eastAsia="zh-CN"/>
        </w:rPr>
        <w:t>12</w:t>
      </w:r>
      <w:r>
        <w:rPr>
          <w:rFonts w:ascii="Times New Roman" w:hAnsi="Times New Roman"/>
          <w:highlight w:val="none"/>
        </w:rPr>
        <w:t>日</w:t>
      </w:r>
    </w:p>
    <w:p w14:paraId="41C1FFB3">
      <w:pPr>
        <w:adjustRightInd w:val="0"/>
        <w:snapToGrid w:val="0"/>
        <w:spacing w:line="360" w:lineRule="auto"/>
        <w:rPr>
          <w:rFonts w:ascii="Times New Roman" w:hAnsi="Times New Roman"/>
        </w:rPr>
      </w:pPr>
      <w:bookmarkStart w:id="3" w:name="_GoBack"/>
      <w:bookmarkEnd w:id="3"/>
    </w:p>
    <w:sectPr>
      <w:pgSz w:w="11906" w:h="16838"/>
      <w:pgMar w:top="1440" w:right="1080" w:bottom="1440" w:left="108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MzMmI4ZjVmNmRmMzI4N2NhNzVjZTYxODVlMDRhY2EifQ=="/>
  </w:docVars>
  <w:rsids>
    <w:rsidRoot w:val="00A22FD2"/>
    <w:rsid w:val="00002928"/>
    <w:rsid w:val="00004791"/>
    <w:rsid w:val="00015F6B"/>
    <w:rsid w:val="0001695E"/>
    <w:rsid w:val="00032D7F"/>
    <w:rsid w:val="00051AEA"/>
    <w:rsid w:val="000579FA"/>
    <w:rsid w:val="00084E33"/>
    <w:rsid w:val="000A200E"/>
    <w:rsid w:val="000A2281"/>
    <w:rsid w:val="000A3362"/>
    <w:rsid w:val="000C5299"/>
    <w:rsid w:val="000E2372"/>
    <w:rsid w:val="000E272D"/>
    <w:rsid w:val="0011617D"/>
    <w:rsid w:val="00142A11"/>
    <w:rsid w:val="001604F6"/>
    <w:rsid w:val="001C2ABC"/>
    <w:rsid w:val="001E4BC3"/>
    <w:rsid w:val="00204368"/>
    <w:rsid w:val="00210BE0"/>
    <w:rsid w:val="0023317C"/>
    <w:rsid w:val="002366DA"/>
    <w:rsid w:val="00271707"/>
    <w:rsid w:val="00286B29"/>
    <w:rsid w:val="00287ABD"/>
    <w:rsid w:val="002A61AF"/>
    <w:rsid w:val="002F1530"/>
    <w:rsid w:val="002F3C4D"/>
    <w:rsid w:val="003410E9"/>
    <w:rsid w:val="00352563"/>
    <w:rsid w:val="003632D3"/>
    <w:rsid w:val="0037486B"/>
    <w:rsid w:val="00375003"/>
    <w:rsid w:val="00381615"/>
    <w:rsid w:val="00384E52"/>
    <w:rsid w:val="003A6DE8"/>
    <w:rsid w:val="003B770E"/>
    <w:rsid w:val="003C32B5"/>
    <w:rsid w:val="003D108D"/>
    <w:rsid w:val="003E6097"/>
    <w:rsid w:val="0040000D"/>
    <w:rsid w:val="00405F74"/>
    <w:rsid w:val="00410CC3"/>
    <w:rsid w:val="00415661"/>
    <w:rsid w:val="00416A42"/>
    <w:rsid w:val="0042413F"/>
    <w:rsid w:val="00427389"/>
    <w:rsid w:val="00431466"/>
    <w:rsid w:val="00431988"/>
    <w:rsid w:val="00482A4D"/>
    <w:rsid w:val="00485110"/>
    <w:rsid w:val="00486B1E"/>
    <w:rsid w:val="00491588"/>
    <w:rsid w:val="00493D83"/>
    <w:rsid w:val="004E4361"/>
    <w:rsid w:val="004F36A3"/>
    <w:rsid w:val="0050431E"/>
    <w:rsid w:val="00515166"/>
    <w:rsid w:val="00532D82"/>
    <w:rsid w:val="00540DFF"/>
    <w:rsid w:val="00546D6E"/>
    <w:rsid w:val="00550B0E"/>
    <w:rsid w:val="00566FB2"/>
    <w:rsid w:val="00570DA7"/>
    <w:rsid w:val="00590836"/>
    <w:rsid w:val="005B77EB"/>
    <w:rsid w:val="005C1C4E"/>
    <w:rsid w:val="005E4D6B"/>
    <w:rsid w:val="005E57B4"/>
    <w:rsid w:val="00623A2B"/>
    <w:rsid w:val="006312C2"/>
    <w:rsid w:val="006461D3"/>
    <w:rsid w:val="006548F9"/>
    <w:rsid w:val="0066033C"/>
    <w:rsid w:val="0067083E"/>
    <w:rsid w:val="00685370"/>
    <w:rsid w:val="006A1CA1"/>
    <w:rsid w:val="006A340C"/>
    <w:rsid w:val="006C01A8"/>
    <w:rsid w:val="006C3E8E"/>
    <w:rsid w:val="00704676"/>
    <w:rsid w:val="00722259"/>
    <w:rsid w:val="0073316F"/>
    <w:rsid w:val="00751815"/>
    <w:rsid w:val="00757D12"/>
    <w:rsid w:val="00770E38"/>
    <w:rsid w:val="00771C27"/>
    <w:rsid w:val="007A0B37"/>
    <w:rsid w:val="007C47B4"/>
    <w:rsid w:val="008238B3"/>
    <w:rsid w:val="00837555"/>
    <w:rsid w:val="00844EA1"/>
    <w:rsid w:val="00850B8A"/>
    <w:rsid w:val="0085445D"/>
    <w:rsid w:val="00865B73"/>
    <w:rsid w:val="008B1F47"/>
    <w:rsid w:val="008B276B"/>
    <w:rsid w:val="008C7C63"/>
    <w:rsid w:val="00920123"/>
    <w:rsid w:val="009324C8"/>
    <w:rsid w:val="00936E08"/>
    <w:rsid w:val="00964660"/>
    <w:rsid w:val="00990031"/>
    <w:rsid w:val="009B4B63"/>
    <w:rsid w:val="00A04311"/>
    <w:rsid w:val="00A0560A"/>
    <w:rsid w:val="00A07A7D"/>
    <w:rsid w:val="00A2259F"/>
    <w:rsid w:val="00A22FD2"/>
    <w:rsid w:val="00A256BB"/>
    <w:rsid w:val="00A428F3"/>
    <w:rsid w:val="00A51B95"/>
    <w:rsid w:val="00AA1E14"/>
    <w:rsid w:val="00AC639F"/>
    <w:rsid w:val="00AF1382"/>
    <w:rsid w:val="00B00555"/>
    <w:rsid w:val="00B25A46"/>
    <w:rsid w:val="00B27365"/>
    <w:rsid w:val="00B54802"/>
    <w:rsid w:val="00B56334"/>
    <w:rsid w:val="00B768E9"/>
    <w:rsid w:val="00BB1353"/>
    <w:rsid w:val="00BD0CCB"/>
    <w:rsid w:val="00BD384C"/>
    <w:rsid w:val="00BD48A2"/>
    <w:rsid w:val="00BF4266"/>
    <w:rsid w:val="00C04902"/>
    <w:rsid w:val="00C3003B"/>
    <w:rsid w:val="00C303BE"/>
    <w:rsid w:val="00C46748"/>
    <w:rsid w:val="00C72617"/>
    <w:rsid w:val="00C93C33"/>
    <w:rsid w:val="00C951A7"/>
    <w:rsid w:val="00CA7A1A"/>
    <w:rsid w:val="00CD2BE2"/>
    <w:rsid w:val="00CD5E46"/>
    <w:rsid w:val="00CE32D9"/>
    <w:rsid w:val="00CF7734"/>
    <w:rsid w:val="00D3037B"/>
    <w:rsid w:val="00D373AD"/>
    <w:rsid w:val="00D43A38"/>
    <w:rsid w:val="00D57777"/>
    <w:rsid w:val="00D646B9"/>
    <w:rsid w:val="00D658E0"/>
    <w:rsid w:val="00D74127"/>
    <w:rsid w:val="00D871A1"/>
    <w:rsid w:val="00D91D4E"/>
    <w:rsid w:val="00D928D1"/>
    <w:rsid w:val="00DA374C"/>
    <w:rsid w:val="00DD198C"/>
    <w:rsid w:val="00DD3E7A"/>
    <w:rsid w:val="00DE3ABB"/>
    <w:rsid w:val="00DE4502"/>
    <w:rsid w:val="00E23C50"/>
    <w:rsid w:val="00E370F2"/>
    <w:rsid w:val="00E4079C"/>
    <w:rsid w:val="00E503A5"/>
    <w:rsid w:val="00E551E9"/>
    <w:rsid w:val="00E60DD7"/>
    <w:rsid w:val="00E80341"/>
    <w:rsid w:val="00E95C42"/>
    <w:rsid w:val="00EC6D99"/>
    <w:rsid w:val="00ED4CAB"/>
    <w:rsid w:val="00EE321E"/>
    <w:rsid w:val="00EF0DD6"/>
    <w:rsid w:val="00F02FB2"/>
    <w:rsid w:val="00F239BB"/>
    <w:rsid w:val="00F258DF"/>
    <w:rsid w:val="00F30023"/>
    <w:rsid w:val="00F3325E"/>
    <w:rsid w:val="00FC278B"/>
    <w:rsid w:val="00FC32A8"/>
    <w:rsid w:val="00FC7BAE"/>
    <w:rsid w:val="00FF2BC0"/>
    <w:rsid w:val="00FF4C27"/>
    <w:rsid w:val="09140009"/>
    <w:rsid w:val="14EA5B15"/>
    <w:rsid w:val="1B9C4FE2"/>
    <w:rsid w:val="2269305D"/>
    <w:rsid w:val="3C175EAF"/>
    <w:rsid w:val="3D2F25A5"/>
    <w:rsid w:val="4B4C3DE1"/>
    <w:rsid w:val="65090FD3"/>
    <w:rsid w:val="72FE4CD0"/>
    <w:rsid w:val="799A168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qFormat="1" w:unhideWhenUsed="0" w:uiPriority="0" w:semiHidden="0"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PMingLiU" w:eastAsia="宋体" w:cs="Times New Roman"/>
      <w:kern w:val="2"/>
      <w:sz w:val="24"/>
      <w:szCs w:val="24"/>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HTML Address"/>
    <w:basedOn w:val="1"/>
    <w:qFormat/>
    <w:uiPriority w:val="0"/>
    <w:rPr>
      <w:i/>
    </w:rPr>
  </w:style>
  <w:style w:type="paragraph" w:styleId="3">
    <w:name w:val="Document Map"/>
    <w:basedOn w:val="1"/>
    <w:link w:val="20"/>
    <w:semiHidden/>
    <w:unhideWhenUsed/>
    <w:qFormat/>
    <w:uiPriority w:val="99"/>
    <w:rPr>
      <w:sz w:val="18"/>
      <w:szCs w:val="18"/>
    </w:rPr>
  </w:style>
  <w:style w:type="paragraph" w:styleId="4">
    <w:name w:val="annotation text"/>
    <w:basedOn w:val="1"/>
    <w:link w:val="21"/>
    <w:semiHidden/>
    <w:unhideWhenUsed/>
    <w:qFormat/>
    <w:uiPriority w:val="99"/>
    <w:pPr>
      <w:jc w:val="left"/>
    </w:pPr>
    <w:rPr>
      <w:rFonts w:asciiTheme="minorHAnsi" w:hAnsiTheme="minorHAnsi" w:eastAsiaTheme="minorEastAsia" w:cstheme="minorBidi"/>
      <w:sz w:val="21"/>
      <w:szCs w:val="22"/>
    </w:rPr>
  </w:style>
  <w:style w:type="paragraph" w:styleId="5">
    <w:name w:val="Body Text Indent"/>
    <w:basedOn w:val="1"/>
    <w:next w:val="6"/>
    <w:qFormat/>
    <w:uiPriority w:val="99"/>
    <w:pPr>
      <w:spacing w:after="120" w:line="360" w:lineRule="auto"/>
      <w:ind w:left="420" w:leftChars="200"/>
    </w:pPr>
  </w:style>
  <w:style w:type="paragraph" w:customStyle="1" w:styleId="6">
    <w:name w:val="样式 正文文本缩进 + 行距: 1.5 倍行距"/>
    <w:basedOn w:val="7"/>
    <w:next w:val="1"/>
    <w:qFormat/>
    <w:uiPriority w:val="0"/>
    <w:pPr>
      <w:spacing w:after="120"/>
      <w:ind w:left="90" w:leftChars="32" w:firstLine="560" w:firstLineChars="200"/>
    </w:pPr>
    <w:rPr>
      <w:rFonts w:cs="宋体"/>
    </w:rPr>
  </w:style>
  <w:style w:type="paragraph" w:customStyle="1" w:styleId="7">
    <w:name w:val="正文文本缩进1"/>
    <w:basedOn w:val="1"/>
    <w:next w:val="6"/>
    <w:qFormat/>
    <w:uiPriority w:val="0"/>
    <w:pPr>
      <w:spacing w:after="120"/>
      <w:ind w:left="420" w:leftChars="200"/>
    </w:pPr>
  </w:style>
  <w:style w:type="paragraph" w:styleId="8">
    <w:name w:val="Balloon Text"/>
    <w:basedOn w:val="1"/>
    <w:link w:val="19"/>
    <w:semiHidden/>
    <w:unhideWhenUsed/>
    <w:qFormat/>
    <w:uiPriority w:val="99"/>
    <w:rPr>
      <w:sz w:val="18"/>
      <w:szCs w:val="18"/>
    </w:rPr>
  </w:style>
  <w:style w:type="paragraph" w:styleId="9">
    <w:name w:val="footer"/>
    <w:basedOn w:val="1"/>
    <w:link w:val="1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1">
    <w:name w:val="Normal (Web)"/>
    <w:basedOn w:val="1"/>
    <w:semiHidden/>
    <w:unhideWhenUsed/>
    <w:qFormat/>
    <w:uiPriority w:val="99"/>
    <w:pPr>
      <w:widowControl/>
      <w:spacing w:before="100" w:beforeAutospacing="1" w:after="100" w:afterAutospacing="1"/>
      <w:jc w:val="left"/>
    </w:pPr>
    <w:rPr>
      <w:rFonts w:hAnsi="宋体" w:cs="宋体"/>
      <w:kern w:val="0"/>
    </w:rPr>
  </w:style>
  <w:style w:type="paragraph" w:styleId="12">
    <w:name w:val="Body Text First Indent 2"/>
    <w:basedOn w:val="5"/>
    <w:next w:val="1"/>
    <w:uiPriority w:val="99"/>
    <w:pPr>
      <w:ind w:firstLine="420" w:firstLineChars="200"/>
    </w:pPr>
    <w:rPr>
      <w:sz w:val="24"/>
    </w:rPr>
  </w:style>
  <w:style w:type="character" w:styleId="15">
    <w:name w:val="Hyperlink"/>
    <w:basedOn w:val="14"/>
    <w:unhideWhenUsed/>
    <w:qFormat/>
    <w:uiPriority w:val="99"/>
    <w:rPr>
      <w:color w:val="0000FF" w:themeColor="hyperlink"/>
      <w:u w:val="single"/>
      <w14:textFill>
        <w14:solidFill>
          <w14:schemeClr w14:val="hlink"/>
        </w14:solidFill>
      </w14:textFill>
    </w:rPr>
  </w:style>
  <w:style w:type="character" w:styleId="16">
    <w:name w:val="annotation reference"/>
    <w:basedOn w:val="14"/>
    <w:semiHidden/>
    <w:unhideWhenUsed/>
    <w:qFormat/>
    <w:uiPriority w:val="99"/>
    <w:rPr>
      <w:sz w:val="21"/>
      <w:szCs w:val="21"/>
    </w:rPr>
  </w:style>
  <w:style w:type="character" w:customStyle="1" w:styleId="17">
    <w:name w:val="页眉 字符"/>
    <w:basedOn w:val="14"/>
    <w:link w:val="10"/>
    <w:qFormat/>
    <w:uiPriority w:val="99"/>
    <w:rPr>
      <w:sz w:val="18"/>
      <w:szCs w:val="18"/>
    </w:rPr>
  </w:style>
  <w:style w:type="character" w:customStyle="1" w:styleId="18">
    <w:name w:val="页脚 字符"/>
    <w:basedOn w:val="14"/>
    <w:link w:val="9"/>
    <w:qFormat/>
    <w:uiPriority w:val="99"/>
    <w:rPr>
      <w:sz w:val="18"/>
      <w:szCs w:val="18"/>
    </w:rPr>
  </w:style>
  <w:style w:type="character" w:customStyle="1" w:styleId="19">
    <w:name w:val="批注框文本 字符"/>
    <w:basedOn w:val="14"/>
    <w:link w:val="8"/>
    <w:semiHidden/>
    <w:qFormat/>
    <w:uiPriority w:val="99"/>
    <w:rPr>
      <w:rFonts w:ascii="宋体" w:hAnsi="PMingLiU" w:eastAsia="宋体" w:cs="Times New Roman"/>
      <w:sz w:val="18"/>
      <w:szCs w:val="18"/>
    </w:rPr>
  </w:style>
  <w:style w:type="character" w:customStyle="1" w:styleId="20">
    <w:name w:val="文档结构图 字符"/>
    <w:basedOn w:val="14"/>
    <w:link w:val="3"/>
    <w:semiHidden/>
    <w:qFormat/>
    <w:uiPriority w:val="99"/>
    <w:rPr>
      <w:rFonts w:ascii="宋体" w:hAnsi="PMingLiU" w:eastAsia="宋体" w:cs="Times New Roman"/>
      <w:sz w:val="18"/>
      <w:szCs w:val="18"/>
    </w:rPr>
  </w:style>
  <w:style w:type="character" w:customStyle="1" w:styleId="21">
    <w:name w:val="批注文字 字符"/>
    <w:basedOn w:val="14"/>
    <w:link w:val="4"/>
    <w:semiHidden/>
    <w:qFormat/>
    <w:uiPriority w:val="99"/>
  </w:style>
  <w:style w:type="paragraph" w:customStyle="1" w:styleId="22">
    <w:name w:val="正文文本缩进 31"/>
    <w:basedOn w:val="1"/>
    <w:qFormat/>
    <w:uiPriority w:val="0"/>
    <w:pPr>
      <w:adjustRightInd w:val="0"/>
      <w:snapToGrid w:val="0"/>
      <w:spacing w:line="360" w:lineRule="auto"/>
      <w:ind w:firstLine="200" w:firstLineChars="200"/>
    </w:pPr>
    <w:rPr>
      <w:rFonts w:hAnsi="宋体"/>
      <w:color w:val="00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1009</Words>
  <Characters>1172</Characters>
  <Lines>7</Lines>
  <Paragraphs>2</Paragraphs>
  <TotalTime>1</TotalTime>
  <ScaleCrop>false</ScaleCrop>
  <LinksUpToDate>false</LinksUpToDate>
  <CharactersWithSpaces>1172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2024-06-18T14:47:00Z</dcterms:created>
  <dc:creator>lenovo</dc:creator>
  <cp:lastModifiedBy>/发呆</cp:lastModifiedBy>
  <dcterms:modified xsi:type="dcterms:W3CDTF">2026-08-12T03:29:13Z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FF65EBEE6068488DA31950D723B90A0D_13</vt:lpwstr>
  </property>
  <property fmtid="{D5CDD505-2E9C-101B-9397-08002B2CF9AE}" pid="4" name="KSOTemplateDocerSaveRecord">
    <vt:lpwstr>eyJoZGlkIjoiZTQ5MTk4NDFlZDQ2MGE1ZWU5MzRjMjQzZjM0ZjU4OGQiLCJ1c2VySWQiOiI3ODM5MjYwNTYifQ==</vt:lpwstr>
  </property>
</Properties>
</file>